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附件4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衢州市公安局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面向社会招聘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警务辅助人员体检标准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第一条  风湿性心脏病、心肌病、冠心病、先天性心脏病，不合格。先天性心脏</w:t>
      </w:r>
      <w:r>
        <w:rPr>
          <w:rFonts w:hint="eastAsia" w:ascii="Times New Roman" w:hAnsi="Times New Roman" w:eastAsia="仿宋_GB2312"/>
          <w:color w:val="auto"/>
          <w:sz w:val="32"/>
        </w:rPr>
        <w:t>病不需手术者或经手术治愈者，合格。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遇有下列情况之一的，排除病理性改变，合格：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（一）心脏听诊有杂音；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（二）频发期前收缩；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（三）心率每分钟小于50次或大于110次；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（四）心电图有异常的其他情况。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第二条  血压在下列范围内，合格：收缩压小于140mmhg；</w:t>
      </w:r>
    </w:p>
    <w:p>
      <w:pPr>
        <w:spacing w:line="560" w:lineRule="exact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舒张压小于90mmhg。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第三条  单侧矫正视力低于4.8，不合格。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第四条  过于肥胖或者消瘦弱，不能录用。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判定过于肥胖或者消瘦者按以下方法：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实际体重超过标准体重25%以上者为过于肥胖；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实际体重低于标准体重15%以上者为过于瘦弱。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标准体重计算方法：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标准体重（千克）=身高（厘米）-110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超出和低于标准体重的百分数计算方法：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[实际体重（千克）-标准体重（千克）]÷标准体重（千克）×100%。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第五条  色盲，不合格。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第六条 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第七条  纹身，不合格。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第八条  肢体功能障碍，不合格。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第九条  单侧耳语听力低于5米，不合格。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第十条  嗅觉迟钝，不合格。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第十一条  乙肝病原携带者，特警支队（大队）岗位，不合格。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第十二条  血液系统疾病，不合格。单纯性缺铁性贫血，血红蛋白男性高于90g/L、女性高于80 g/L，合格。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第十三条  结核病不合格。但下列情况合格：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（一）原发性肺结核、继发性肺结核、结核性胸膜炎，临床治愈后稳定1年无变化者；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（二）肺外结核病：肾结核、骨结核、腹膜结核、淋巴结核等，临床治愈后2年无复发，经专科医院检查无变化者。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第十四条  慢性支气管炎伴阻塞性肺气肿、支气管扩张、支气管哮喘，不合格。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第十五条  慢性胰腺炎、溃疡性结肠炎、克罗恩病等严重慢性消化系统疾病，不合格。胃次全切除术后无严重并发症者，合格。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第十六条  各种</w:t>
      </w:r>
      <w:r>
        <w:rPr>
          <w:rFonts w:hint="eastAsia" w:ascii="Times New Roman" w:hAnsi="Times New Roman" w:eastAsia="仿宋_GB2312"/>
          <w:color w:val="auto"/>
          <w:sz w:val="32"/>
          <w:lang w:eastAsia="zh-CN"/>
        </w:rPr>
        <w:t>急</w:t>
      </w:r>
      <w:r>
        <w:rPr>
          <w:rFonts w:hint="eastAsia" w:ascii="Times New Roman" w:hAnsi="Times New Roman" w:eastAsia="仿宋_GB2312"/>
          <w:color w:val="auto"/>
          <w:sz w:val="32"/>
        </w:rPr>
        <w:t>慢性肝炎及肝硬化，不合格。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第十七条  恶性肿瘤，不合格。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第十八条  肾炎、慢性肾盂肾炎、多囊肾、肾功能不全，不合格。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第十九条  糖尿病、尿崩症、肢端肥大症等内分泌系统疾病，不合格。甲状腺功能亢进治愈后1年无症状和体征者，合格。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第二十条  有癫痫病史、精神病史、癔病史、夜游症、严重的神经官能症（经常头痛头晕、失眠、记忆力明显下降等），精神活性物质滥用和依赖者，不合格。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第二十一条  红斑狼疮、皮肌炎或多发性肌炎、硬皮病、结节性多动脉炎、类风湿性关节炎等各种弥漫性结缔组织疾病，大动脉炎，不合格。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第二十二条  晚期血吸虫病，晚期血丝虫病兼有橡皮肿或有乳糜尿，不合格。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第二十三条  颅骨缺损、颅内异物存留、颅脑畸形、脑外伤后综合症，不合格。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第二十四条  严重的慢性骨髓炎，不合格。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第二十五条  三度单纯性甲状腺肿，不合格。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第二十六条  有梗阻的胆结石或泌尿系统结石，不合格。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第二十七条  淋病、梅毒、软下疳、性病性淋巴肉芽肿、尖锐湿疣、生殖器疱疹，艾滋病，不合格。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第二十八条  双耳均有听力障碍，在使用人工听觉装置情况下，双耳在3米以内耳语仍听不见者，不合格。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第二十九条  未纳入体检标准，影响正常履行职责的其他严重疾病，不合格。</w:t>
      </w:r>
    </w:p>
    <w:p>
      <w:r>
        <w:rPr>
          <w:rFonts w:ascii="Times New Roman" w:hAnsi="Times New Roman" w:eastAsia="仿宋_GB2312"/>
          <w:color w:val="auto"/>
          <w:sz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E1DAF"/>
    <w:rsid w:val="28D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2022-11-09T07:33:00Z</dcterms:created>
  <dc:creator>Administrator</dc:creator>
  <cp:lastModifiedBy>Administrator</cp:lastModifiedBy>
  <dcterms:modified xsi:type="dcterms:W3CDTF">2022-11-09T07:34:19Z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